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4B" w:rsidRPr="0026394B" w:rsidRDefault="0026394B">
      <w:pPr>
        <w:rPr>
          <w:b/>
        </w:rPr>
      </w:pPr>
      <w:r w:rsidRPr="0026394B">
        <w:rPr>
          <w:b/>
        </w:rPr>
        <w:t xml:space="preserve">Beavercreek City Schools: </w:t>
      </w:r>
      <w:proofErr w:type="spellStart"/>
      <w:r w:rsidRPr="0026394B">
        <w:rPr>
          <w:b/>
        </w:rPr>
        <w:t>Trebein</w:t>
      </w:r>
      <w:proofErr w:type="spellEnd"/>
      <w:r w:rsidRPr="0026394B">
        <w:rPr>
          <w:b/>
        </w:rPr>
        <w:t xml:space="preserve"> Elementary &amp; Coy Middle School</w:t>
      </w:r>
    </w:p>
    <w:p w:rsidR="00CB7443" w:rsidRDefault="00074F0C">
      <w:r>
        <w:t xml:space="preserve">The design of this new academic campus was driven by the need to balance the practical </w:t>
      </w:r>
      <w:r w:rsidR="000434E1">
        <w:t>requirement</w:t>
      </w:r>
      <w:r>
        <w:t xml:space="preserve"> to share </w:t>
      </w:r>
      <w:r w:rsidR="000434E1">
        <w:t xml:space="preserve">a </w:t>
      </w:r>
      <w:r>
        <w:t xml:space="preserve">common </w:t>
      </w:r>
      <w:r w:rsidR="000434E1">
        <w:t xml:space="preserve">site, </w:t>
      </w:r>
      <w:r>
        <w:t>facilities and services with the desire for unique identities for the Elementary and Middle schools</w:t>
      </w:r>
      <w:r w:rsidR="00A5488C">
        <w:t xml:space="preserve">. It was also important to create clear way-finding, connectivity between distinct programmatic areas, </w:t>
      </w:r>
      <w:r>
        <w:t xml:space="preserve">and a cohesive </w:t>
      </w:r>
      <w:r w:rsidR="00A5488C">
        <w:t xml:space="preserve">aesthetic </w:t>
      </w:r>
      <w:r>
        <w:t>character to the entire facility</w:t>
      </w:r>
      <w:r w:rsidR="0026394B">
        <w:t xml:space="preserve"> – a character that </w:t>
      </w:r>
      <w:r w:rsidR="00A5488C">
        <w:t>portrays</w:t>
      </w:r>
      <w:r w:rsidR="0026394B">
        <w:t xml:space="preserve"> a </w:t>
      </w:r>
      <w:r w:rsidR="00A5488C">
        <w:t>21</w:t>
      </w:r>
      <w:r w:rsidR="00A5488C" w:rsidRPr="00A5488C">
        <w:rPr>
          <w:vertAlign w:val="superscript"/>
        </w:rPr>
        <w:t>st</w:t>
      </w:r>
      <w:r w:rsidR="00A5488C">
        <w:t xml:space="preserve"> Century </w:t>
      </w:r>
      <w:r w:rsidR="0026394B">
        <w:t>rigorous and creative academic curriculum</w:t>
      </w:r>
      <w:r w:rsidR="00A5488C">
        <w:t xml:space="preserve"> and environment rooted in collaboration and communication</w:t>
      </w:r>
      <w:r>
        <w:t xml:space="preserve">. The schools </w:t>
      </w:r>
      <w:r w:rsidR="000434E1">
        <w:t>are separated (and united) by</w:t>
      </w:r>
      <w:r>
        <w:t xml:space="preserve"> a shared central quadrangle formed by grouping public functions (gyms, libraries, cafeterias, administrative areas) around a central open green. </w:t>
      </w:r>
      <w:r w:rsidR="00CB7443">
        <w:t xml:space="preserve">This green-space </w:t>
      </w:r>
      <w:r w:rsidR="0026394B">
        <w:t xml:space="preserve">is not just a no-man’s-land. Instead, it </w:t>
      </w:r>
      <w:r w:rsidR="00CB7443">
        <w:t xml:space="preserve">offers to </w:t>
      </w:r>
      <w:r w:rsidR="00A5488C">
        <w:t>all</w:t>
      </w:r>
      <w:r w:rsidR="00CB7443">
        <w:t xml:space="preserve"> faculty </w:t>
      </w:r>
      <w:r w:rsidR="00A5488C">
        <w:t xml:space="preserve">and students </w:t>
      </w:r>
      <w:r w:rsidR="00CB7443">
        <w:t>the opportunity for outdoor instruction</w:t>
      </w:r>
      <w:r w:rsidR="00A5488C">
        <w:t xml:space="preserve"> and activities</w:t>
      </w:r>
      <w:r w:rsidR="00CB7443">
        <w:t xml:space="preserve">, special events and even performances which can capitalize on </w:t>
      </w:r>
      <w:r w:rsidR="0026394B">
        <w:t xml:space="preserve">a </w:t>
      </w:r>
      <w:r w:rsidR="00CB7443">
        <w:t xml:space="preserve">gentle amphitheater generated by the contours of the grading. </w:t>
      </w:r>
    </w:p>
    <w:p w:rsidR="00AD36A6" w:rsidRDefault="00074F0C">
      <w:r>
        <w:t xml:space="preserve">Academic wings extend out from the central core creating minor courtyards between them and maximizing opportunities for day-lighting classrooms. </w:t>
      </w:r>
      <w:r w:rsidR="000434E1">
        <w:t xml:space="preserve">Responsible stewardship of resources was a high priority for the owner, both in terms of dollars and natural resources. </w:t>
      </w:r>
      <w:r w:rsidR="00172A58">
        <w:t xml:space="preserve">The highly efficient mechanical, plumbing and electrical </w:t>
      </w:r>
      <w:r w:rsidR="000434E1">
        <w:t xml:space="preserve">systems do double duty as teaching </w:t>
      </w:r>
      <w:r w:rsidR="00172A58">
        <w:t xml:space="preserve">tools, </w:t>
      </w:r>
      <w:r w:rsidR="000434E1">
        <w:t xml:space="preserve"> with exhibit rooms for HVAC equipment, informational graphics throughout the campus and even cut-away wall sections to show first-hand how the buildings make the best use of the district’s assets.</w:t>
      </w:r>
      <w:r w:rsidR="0026394B">
        <w:t xml:space="preserve"> </w:t>
      </w:r>
      <w:r w:rsidR="00A5488C">
        <w:t xml:space="preserve">The entire 251,400 SF facility utilized insulated concrete forms as the primary exterior wall system, resulting in a highly efficient exterior envelope. </w:t>
      </w:r>
      <w:r w:rsidR="0026394B">
        <w:t xml:space="preserve">The efficient systems and facility design positioned the completed project to earn the largest energy rebate check from Duke at the time </w:t>
      </w:r>
      <w:r w:rsidR="00A5488C">
        <w:t xml:space="preserve">that </w:t>
      </w:r>
      <w:r w:rsidR="0026394B">
        <w:t>it was presented: $575,000.00.</w:t>
      </w:r>
      <w:r w:rsidR="00A5488C">
        <w:t xml:space="preserve"> </w:t>
      </w:r>
    </w:p>
    <w:p w:rsidR="000434E1" w:rsidRDefault="000434E1">
      <w:r>
        <w:t xml:space="preserve">The material palette </w:t>
      </w:r>
      <w:r w:rsidR="00CB7443">
        <w:t xml:space="preserve">tells a story, with the stone of the administration blocks forming guardians of the campus, the classroom wings balancing the strong historic tradition of the brick base with a view to equipping students for the future embodied in the metal panels. Finally, the wood panels at the media center are associated with the mystery and promise of treasure chests. </w:t>
      </w:r>
    </w:p>
    <w:p w:rsidR="0026394B" w:rsidRDefault="0026394B">
      <w:r>
        <w:t xml:space="preserve">In a short period of time, the new combined public K-8 facility has become the proud symbol of </w:t>
      </w:r>
      <w:r w:rsidR="00A5488C">
        <w:t xml:space="preserve">and center for </w:t>
      </w:r>
      <w:r>
        <w:t xml:space="preserve">the community, a cultural destination for a variety of different programmatic needs, and most importantly a place where kids and staff, energized and inspired by their new home, love to show up every day to continue their academic journey. </w:t>
      </w:r>
      <w:bookmarkStart w:id="0" w:name="_GoBack"/>
      <w:bookmarkEnd w:id="0"/>
    </w:p>
    <w:sectPr w:rsidR="0026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0C"/>
    <w:rsid w:val="000434E1"/>
    <w:rsid w:val="00074F0C"/>
    <w:rsid w:val="00172A58"/>
    <w:rsid w:val="0026394B"/>
    <w:rsid w:val="0044566A"/>
    <w:rsid w:val="00923649"/>
    <w:rsid w:val="00A5488C"/>
    <w:rsid w:val="00AD36A6"/>
    <w:rsid w:val="00C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Noble</dc:creator>
  <cp:lastModifiedBy>Jeffrey Sackenheim</cp:lastModifiedBy>
  <cp:revision>2</cp:revision>
  <cp:lastPrinted>2013-10-28T14:15:00Z</cp:lastPrinted>
  <dcterms:created xsi:type="dcterms:W3CDTF">2016-06-24T19:13:00Z</dcterms:created>
  <dcterms:modified xsi:type="dcterms:W3CDTF">2016-06-24T19:13:00Z</dcterms:modified>
</cp:coreProperties>
</file>